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2BA3" w14:textId="77777777" w:rsidR="007A06CA" w:rsidRPr="00E86DE8" w:rsidRDefault="007A06CA">
      <w:pPr>
        <w:rPr>
          <w:rFonts w:ascii="Calibri" w:hAnsi="Calibri" w:cs="Calibri"/>
          <w:sz w:val="36"/>
          <w:szCs w:val="36"/>
        </w:rPr>
      </w:pPr>
    </w:p>
    <w:p w14:paraId="288B343F" w14:textId="4B0DF608" w:rsidR="00E86DE8" w:rsidRPr="0080413A" w:rsidRDefault="00E86DE8" w:rsidP="00E86DE8">
      <w:pPr>
        <w:spacing w:after="300" w:line="240" w:lineRule="atLeast"/>
        <w:jc w:val="both"/>
        <w:outlineLvl w:val="0"/>
        <w:rPr>
          <w:rFonts w:ascii="Calibri" w:eastAsia="Times New Roman" w:hAnsi="Calibri" w:cs="Calibri"/>
          <w:smallCaps/>
          <w:color w:val="333333"/>
          <w:kern w:val="36"/>
          <w:sz w:val="36"/>
          <w:szCs w:val="36"/>
          <w:lang w:eastAsia="fr-FR"/>
          <w14:ligatures w14:val="none"/>
        </w:rPr>
      </w:pPr>
      <w:r w:rsidRPr="00E86DE8">
        <w:rPr>
          <w:rFonts w:ascii="Calibri" w:eastAsia="Times New Roman" w:hAnsi="Calibri" w:cs="Calibri"/>
          <w:color w:val="333333"/>
          <w:kern w:val="36"/>
          <w:sz w:val="36"/>
          <w:szCs w:val="36"/>
          <w:lang w:eastAsia="fr-FR"/>
          <w14:ligatures w14:val="none"/>
        </w:rPr>
        <w:t xml:space="preserve">Steve Amat élu président de la </w:t>
      </w:r>
      <w:r w:rsidRPr="0080413A">
        <w:rPr>
          <w:rFonts w:ascii="Calibri" w:eastAsia="Times New Roman" w:hAnsi="Calibri" w:cs="Calibri"/>
          <w:smallCaps/>
          <w:color w:val="333333"/>
          <w:kern w:val="36"/>
          <w:sz w:val="36"/>
          <w:szCs w:val="36"/>
          <w:lang w:eastAsia="fr-FR"/>
          <w14:ligatures w14:val="none"/>
        </w:rPr>
        <w:t xml:space="preserve">Compagnie </w:t>
      </w:r>
      <w:r w:rsidR="0080413A" w:rsidRPr="0080413A">
        <w:rPr>
          <w:rFonts w:ascii="Calibri" w:eastAsia="Times New Roman" w:hAnsi="Calibri" w:cs="Calibri"/>
          <w:smallCaps/>
          <w:color w:val="333333"/>
          <w:kern w:val="36"/>
          <w:sz w:val="36"/>
          <w:szCs w:val="36"/>
          <w:lang w:eastAsia="fr-FR"/>
          <w14:ligatures w14:val="none"/>
        </w:rPr>
        <w:t>Régionale</w:t>
      </w:r>
      <w:r w:rsidRPr="0080413A">
        <w:rPr>
          <w:rFonts w:ascii="Calibri" w:eastAsia="Times New Roman" w:hAnsi="Calibri" w:cs="Calibri"/>
          <w:smallCaps/>
          <w:color w:val="333333"/>
          <w:kern w:val="36"/>
          <w:sz w:val="36"/>
          <w:szCs w:val="36"/>
          <w:lang w:eastAsia="fr-FR"/>
          <w14:ligatures w14:val="none"/>
        </w:rPr>
        <w:t xml:space="preserve"> Des Commissaires Aux Comptes De Montpellier-Nimes</w:t>
      </w:r>
    </w:p>
    <w:p w14:paraId="2DB7832A" w14:textId="71A473A9" w:rsidR="00F90A5D" w:rsidRDefault="006840D4" w:rsidP="00E86DE8">
      <w:pPr>
        <w:spacing w:line="345" w:lineRule="atLeast"/>
        <w:jc w:val="both"/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</w:pPr>
      <w:r>
        <w:rPr>
          <w:rFonts w:ascii="Calibri" w:eastAsia="Times New Roman" w:hAnsi="Calibri" w:cs="Calibri"/>
          <w:noProof/>
          <w:color w:val="333333"/>
          <w:spacing w:val="4"/>
          <w:kern w:val="0"/>
          <w:sz w:val="27"/>
          <w:szCs w:val="27"/>
          <w:lang w:eastAsia="fr-FR"/>
        </w:rPr>
        <w:drawing>
          <wp:anchor distT="0" distB="0" distL="288290" distR="288290" simplePos="0" relativeHeight="251658240" behindDoc="0" locked="0" layoutInCell="1" allowOverlap="1" wp14:anchorId="0B6BA48F" wp14:editId="4220AE85">
            <wp:simplePos x="0" y="0"/>
            <wp:positionH relativeFrom="margin">
              <wp:align>left</wp:align>
            </wp:positionH>
            <wp:positionV relativeFrom="page">
              <wp:posOffset>2087880</wp:posOffset>
            </wp:positionV>
            <wp:extent cx="1375200" cy="2059200"/>
            <wp:effectExtent l="0" t="0" r="0" b="0"/>
            <wp:wrapThrough wrapText="bothSides">
              <wp:wrapPolygon edited="0">
                <wp:start x="0" y="0"/>
                <wp:lineTo x="0" y="21387"/>
                <wp:lineTo x="21251" y="21387"/>
                <wp:lineTo x="21251" y="0"/>
                <wp:lineTo x="0" y="0"/>
              </wp:wrapPolygon>
            </wp:wrapThrough>
            <wp:docPr id="4315586" name="Image 1" descr="Une image contenant personne, Visage humain, habits, sour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586" name="Image 1" descr="Une image contenant personne, Visage humain, habits, souri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20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Le conseil de la </w:t>
      </w:r>
      <w:r w:rsidR="0080413A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COMPAGNIE REGIONALE DES COMMISSAIRES AUX COMPTES 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(r</w:t>
      </w:r>
      <w:r w:rsidR="00B77F8E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essort des cours d’appel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de Montpellier</w:t>
      </w:r>
      <w:r w:rsidR="00B77F8E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et de </w:t>
      </w:r>
      <w:r w:rsidR="0080413A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Nîmes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) </w:t>
      </w:r>
      <w:r w:rsidR="00FB2C54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a élu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Steve </w:t>
      </w:r>
      <w:r w:rsidR="00FB2C54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AMAT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à la présidence de la CRCC de Montpellier</w:t>
      </w:r>
      <w:r w:rsidR="0080413A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-Nîmes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pour la mandature 20</w:t>
      </w:r>
      <w:r w:rsidR="0080413A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25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-20</w:t>
      </w:r>
      <w:r w:rsidR="0080413A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2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8. Il succède à </w:t>
      </w:r>
      <w:r w:rsidR="0080413A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Sébastien MICHEL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, en poste depuis 20</w:t>
      </w:r>
      <w:r w:rsidR="00961133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23</w:t>
      </w:r>
      <w:r w:rsidR="00E86DE8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. Le nouveau bureau est composé</w:t>
      </w:r>
      <w:r w:rsidR="00F90A5D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 </w:t>
      </w:r>
      <w:r w:rsidR="004B276A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de Christophe THOMAS et Anne DIDERON (vice-présidents), Marie THOME (trésorière), Sandra GILLET</w:t>
      </w:r>
      <w:r w:rsidR="00CC4E5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(</w:t>
      </w:r>
      <w:r w:rsidR="00687444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s</w:t>
      </w:r>
      <w:r w:rsidR="00CC4E5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ecrétaire), </w:t>
      </w:r>
      <w:r w:rsidR="005F2015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Guy BOULET, </w:t>
      </w:r>
      <w:r w:rsidR="00CC4E5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Jean-Damien DREVETON et Stéphane FOURCADE (Membres du Bureau).</w:t>
      </w:r>
    </w:p>
    <w:p w14:paraId="7F6026DB" w14:textId="3AA48C96" w:rsidR="00E86DE8" w:rsidRDefault="00E86DE8" w:rsidP="00E86DE8">
      <w:pPr>
        <w:spacing w:line="345" w:lineRule="atLeast"/>
        <w:jc w:val="both"/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</w:pP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À </w:t>
      </w:r>
      <w:r w:rsidR="00E702EC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51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 ans, Steve Amat prend la tête d'une institution </w:t>
      </w:r>
      <w:r w:rsidR="00FB2C54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regroupant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</w:t>
      </w:r>
      <w:r w:rsidR="00C3193D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540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 confrères, répartis sur </w:t>
      </w:r>
      <w:r w:rsidR="00C3193D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huit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départements : </w:t>
      </w:r>
      <w:r w:rsidR="00C3193D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Ardèche, 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Aude, Aveyron, </w:t>
      </w:r>
      <w:r w:rsidR="00C3193D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Gard</w:t>
      </w:r>
      <w:r w:rsidR="006754C4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, 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Hérault</w:t>
      </w:r>
      <w:r w:rsidR="006754C4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, Lozère, Vaucluse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et Pyrénées-Orientales. Commissaire aux comptes et expert-comptable à Montpellier depuis 2003, il est gérant et associé du </w:t>
      </w:r>
      <w:r w:rsidR="00C455AF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cabinet AXIOME AUDIT ET STRATEGIE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. Élu à la CRCC</w:t>
      </w:r>
      <w:r w:rsidR="00C455AF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</w:t>
      </w:r>
      <w:r w:rsidR="00982C1C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de</w:t>
      </w:r>
      <w:r w:rsidR="00C455AF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Montpellier</w:t>
      </w:r>
      <w:r w:rsidR="00002D20" w:rsidRPr="00002D20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</w:t>
      </w:r>
      <w:r w:rsidR="00002D20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en</w:t>
      </w:r>
      <w:r w:rsidR="00002D20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2011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,</w:t>
      </w:r>
      <w:r w:rsidR="00730A3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Steve </w:t>
      </w:r>
      <w:r w:rsidR="00002D20"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AMAT </w:t>
      </w:r>
      <w:r w:rsidR="00730A3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a été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vice-président de la CRCC</w:t>
      </w:r>
      <w:r w:rsidR="00730A3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DE MONTPELLIER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d</w:t>
      </w:r>
      <w:r w:rsidR="00730A3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ès 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2013 et représentant de l’instance régionale auprès de la Compagnie Nationale des Commissaires aux Comptes </w:t>
      </w:r>
      <w:r w:rsidR="00730A3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en</w:t>
      </w:r>
      <w:r w:rsidRPr="00E86DE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2015.</w:t>
      </w:r>
      <w:r w:rsidR="00730A38" w:rsidRPr="00730A3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</w:t>
      </w:r>
      <w:r w:rsidR="00730A38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Il en a été ensuite le Président de 2017 à 2018.</w:t>
      </w:r>
    </w:p>
    <w:p w14:paraId="00CAAEC3" w14:textId="36E525F6" w:rsidR="00A55D00" w:rsidRDefault="00F61683" w:rsidP="00E86DE8">
      <w:pPr>
        <w:spacing w:line="345" w:lineRule="atLeast"/>
        <w:jc w:val="both"/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</w:pPr>
      <w:r w:rsidRPr="00F61683">
        <w:rPr>
          <w:rFonts w:ascii="Calibri" w:eastAsia="Times New Roman" w:hAnsi="Calibri" w:cs="Calibri"/>
          <w:spacing w:val="4"/>
          <w:kern w:val="0"/>
          <w:sz w:val="27"/>
          <w:szCs w:val="27"/>
          <w:lang w:eastAsia="fr-FR"/>
          <w14:ligatures w14:val="none"/>
        </w:rPr>
        <w:t xml:space="preserve">Steve Amat a pris officiellement ses fonctions à </w:t>
      </w:r>
      <w:r w:rsidR="0065402E" w:rsidRPr="00F61683">
        <w:rPr>
          <w:rFonts w:ascii="Calibri" w:eastAsia="Times New Roman" w:hAnsi="Calibri" w:cs="Calibri"/>
          <w:spacing w:val="4"/>
          <w:kern w:val="0"/>
          <w:sz w:val="27"/>
          <w:szCs w:val="27"/>
          <w:lang w:eastAsia="fr-FR"/>
          <w14:ligatures w14:val="none"/>
        </w:rPr>
        <w:t xml:space="preserve">la CRCC DE MONTPELLIER-NIMES, </w:t>
      </w:r>
      <w:r w:rsidRPr="00F61683">
        <w:rPr>
          <w:rFonts w:ascii="Calibri" w:eastAsia="Times New Roman" w:hAnsi="Calibri" w:cs="Calibri"/>
          <w:spacing w:val="4"/>
          <w:kern w:val="0"/>
          <w:sz w:val="27"/>
          <w:szCs w:val="27"/>
          <w:lang w:eastAsia="fr-FR"/>
          <w14:ligatures w14:val="none"/>
        </w:rPr>
        <w:t>(issue</w:t>
      </w:r>
      <w:r w:rsidR="0065402E" w:rsidRPr="00F61683">
        <w:rPr>
          <w:rFonts w:ascii="Calibri" w:eastAsia="Times New Roman" w:hAnsi="Calibri" w:cs="Calibri"/>
          <w:spacing w:val="4"/>
          <w:kern w:val="0"/>
          <w:sz w:val="27"/>
          <w:szCs w:val="27"/>
          <w:lang w:eastAsia="fr-FR"/>
          <w14:ligatures w14:val="none"/>
        </w:rPr>
        <w:t xml:space="preserve"> de la fusion de la CRCC DE MONTPELLIER et de la CRCC DE NIMES </w:t>
      </w:r>
      <w:r w:rsidR="0065402E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intervenue en 2020</w:t>
      </w:r>
      <w:r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)</w:t>
      </w:r>
      <w:r w:rsidR="0065402E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>,</w:t>
      </w:r>
      <w:r w:rsidR="00B77F8E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à compter du 1</w:t>
      </w:r>
      <w:r w:rsidR="00B77F8E" w:rsidRPr="00B77F8E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vertAlign w:val="superscript"/>
          <w:lang w:eastAsia="fr-FR"/>
          <w14:ligatures w14:val="none"/>
        </w:rPr>
        <w:t>er</w:t>
      </w:r>
      <w:r w:rsidR="00B77F8E"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  <w:t xml:space="preserve"> novembre 2024.</w:t>
      </w:r>
    </w:p>
    <w:p w14:paraId="23CA31C9" w14:textId="77777777" w:rsidR="006840D4" w:rsidRDefault="006840D4" w:rsidP="00E86DE8">
      <w:pPr>
        <w:spacing w:line="345" w:lineRule="atLeast"/>
        <w:jc w:val="both"/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</w:pPr>
    </w:p>
    <w:p w14:paraId="44AD9276" w14:textId="3DFB00DB" w:rsidR="006840D4" w:rsidRDefault="006840D4" w:rsidP="00E86DE8">
      <w:pPr>
        <w:spacing w:line="345" w:lineRule="atLeast"/>
        <w:jc w:val="both"/>
        <w:rPr>
          <w:rFonts w:ascii="Calibri" w:eastAsia="Times New Roman" w:hAnsi="Calibri" w:cs="Calibri"/>
          <w:color w:val="333333"/>
          <w:spacing w:val="4"/>
          <w:kern w:val="0"/>
          <w:sz w:val="27"/>
          <w:szCs w:val="27"/>
          <w:lang w:eastAsia="fr-FR"/>
          <w14:ligatures w14:val="none"/>
        </w:rPr>
      </w:pPr>
    </w:p>
    <w:sectPr w:rsidR="00684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E8"/>
    <w:rsid w:val="00002D20"/>
    <w:rsid w:val="00185189"/>
    <w:rsid w:val="004B276A"/>
    <w:rsid w:val="004F6A4A"/>
    <w:rsid w:val="005E0723"/>
    <w:rsid w:val="005E6A0A"/>
    <w:rsid w:val="005F2015"/>
    <w:rsid w:val="0065402E"/>
    <w:rsid w:val="006754C4"/>
    <w:rsid w:val="006840D4"/>
    <w:rsid w:val="00687444"/>
    <w:rsid w:val="00730A38"/>
    <w:rsid w:val="007A06CA"/>
    <w:rsid w:val="0080413A"/>
    <w:rsid w:val="00874B43"/>
    <w:rsid w:val="00961133"/>
    <w:rsid w:val="00982C1C"/>
    <w:rsid w:val="00984FA5"/>
    <w:rsid w:val="00A4533D"/>
    <w:rsid w:val="00A55D00"/>
    <w:rsid w:val="00AF03E2"/>
    <w:rsid w:val="00B44D55"/>
    <w:rsid w:val="00B77F8E"/>
    <w:rsid w:val="00BF3D63"/>
    <w:rsid w:val="00C3193D"/>
    <w:rsid w:val="00C42D33"/>
    <w:rsid w:val="00C455AF"/>
    <w:rsid w:val="00CC4E58"/>
    <w:rsid w:val="00D861F0"/>
    <w:rsid w:val="00E702EC"/>
    <w:rsid w:val="00E86DE8"/>
    <w:rsid w:val="00F61683"/>
    <w:rsid w:val="00F90A5D"/>
    <w:rsid w:val="00FB2C54"/>
    <w:rsid w:val="00F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C50D"/>
  <w15:chartTrackingRefBased/>
  <w15:docId w15:val="{395CFBF6-97BC-4EE0-92E0-104DC40B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6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6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6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6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6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6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6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6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6D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6D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6D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6D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6D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6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6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6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6D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6D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6D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6D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6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0348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29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31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B2D54-0D7E-491F-95F0-DE6661A11845}">
  <we:reference id="wa200007708" version="1.0.0.0" store="fr-FR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23acc7-3738-4427-978c-5cf1e3228e5b" xsi:nil="true"/>
    <lcf76f155ced4ddcb4097134ff3c332f xmlns="7c65b2aa-b9e5-4811-82cb-60b532825e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C773F3877224B902C05D2F57D8D98" ma:contentTypeVersion="15" ma:contentTypeDescription="Crée un document." ma:contentTypeScope="" ma:versionID="790f17aab29d754104568d05464f163f">
  <xsd:schema xmlns:xsd="http://www.w3.org/2001/XMLSchema" xmlns:xs="http://www.w3.org/2001/XMLSchema" xmlns:p="http://schemas.microsoft.com/office/2006/metadata/properties" xmlns:ns2="7c65b2aa-b9e5-4811-82cb-60b532825ea5" xmlns:ns3="e123acc7-3738-4427-978c-5cf1e3228e5b" targetNamespace="http://schemas.microsoft.com/office/2006/metadata/properties" ma:root="true" ma:fieldsID="fab3d3e408248e5e0bd5653e8cd7e70c" ns2:_="" ns3:_="">
    <xsd:import namespace="7c65b2aa-b9e5-4811-82cb-60b532825ea5"/>
    <xsd:import namespace="e123acc7-3738-4427-978c-5cf1e3228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5b2aa-b9e5-4811-82cb-60b532825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dcff219-2e1c-4122-8906-2b23bf5a5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acc7-3738-4427-978c-5cf1e3228e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7f35bd-a9a5-40de-b2d7-7041be4855c5}" ma:internalName="TaxCatchAll" ma:showField="CatchAllData" ma:web="e123acc7-3738-4427-978c-5cf1e3228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2562E-9C21-49A6-B466-F1981257377D}">
  <ds:schemaRefs>
    <ds:schemaRef ds:uri="http://schemas.microsoft.com/office/2006/metadata/properties"/>
    <ds:schemaRef ds:uri="http://schemas.microsoft.com/office/infopath/2007/PartnerControls"/>
    <ds:schemaRef ds:uri="e123acc7-3738-4427-978c-5cf1e3228e5b"/>
    <ds:schemaRef ds:uri="7c65b2aa-b9e5-4811-82cb-60b532825ea5"/>
  </ds:schemaRefs>
</ds:datastoreItem>
</file>

<file path=customXml/itemProps2.xml><?xml version="1.0" encoding="utf-8"?>
<ds:datastoreItem xmlns:ds="http://schemas.openxmlformats.org/officeDocument/2006/customXml" ds:itemID="{F46FB917-4B7C-4628-936F-960DB7367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5b2aa-b9e5-4811-82cb-60b532825ea5"/>
    <ds:schemaRef ds:uri="e123acc7-3738-4427-978c-5cf1e3228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C782A-2D8C-4571-B271-D07D5CF7E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WUATELET</dc:creator>
  <cp:keywords/>
  <dc:description/>
  <cp:lastModifiedBy>Annie WUATELET</cp:lastModifiedBy>
  <cp:revision>29</cp:revision>
  <dcterms:created xsi:type="dcterms:W3CDTF">2024-11-29T13:30:00Z</dcterms:created>
  <dcterms:modified xsi:type="dcterms:W3CDTF">2024-12-03T07:49:00Z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0x01010071CC773F3877224B902C05D2F57D8D98</vt:lpwstr>
  </property>
</Properties>
</file>